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80"/>
        <w:gridCol w:w="1497"/>
        <w:gridCol w:w="1279"/>
        <w:gridCol w:w="1556"/>
        <w:gridCol w:w="313"/>
        <w:gridCol w:w="177"/>
        <w:gridCol w:w="425"/>
        <w:gridCol w:w="1276"/>
        <w:gridCol w:w="992"/>
        <w:gridCol w:w="701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bookmarkStart w:id="0" w:name="_GoBack"/>
            <w:r w:rsidR="00982E2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  <w:bookmarkEnd w:id="0"/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982E2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982E2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Սեպտեմբերի </w:t>
            </w:r>
            <w:r w:rsidR="004D0D9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E07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267B10" w:rsidRDefault="00024004" w:rsidP="0035396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7F07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23-0</w:t>
            </w:r>
            <w:r w:rsidR="00D17F07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r w:rsidR="00B568C1" w:rsidRPr="00B568C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-2025</w:t>
            </w:r>
            <w:r w:rsidR="00353968" w:rsidRPr="0035396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68C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թվականի</w:t>
            </w:r>
            <w:r w:rsidR="00B568C1" w:rsidRPr="00B568C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3968" w:rsidRPr="00353968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568C1" w:rsidRPr="00B568C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68C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փոփոխված</w:t>
            </w:r>
            <w:r w:rsidR="00B568C1" w:rsidRPr="00B568C1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="00D255B8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8C137A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պլան</w:t>
            </w:r>
          </w:p>
        </w:tc>
      </w:tr>
      <w:tr w:rsidR="002E022A" w:rsidRPr="00267B10" w:rsidTr="00CA1FE0">
        <w:trPr>
          <w:gridAfter w:val="1"/>
          <w:wAfter w:w="8" w:type="dxa"/>
          <w:trHeight w:val="7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A1FE0">
        <w:trPr>
          <w:gridAfter w:val="1"/>
          <w:wAfter w:w="8" w:type="dxa"/>
          <w:trHeight w:val="22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A1FE0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A1FE0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CA1FE0">
        <w:trPr>
          <w:gridAfter w:val="1"/>
          <w:wAfter w:w="8" w:type="dxa"/>
          <w:cantSplit/>
          <w:trHeight w:val="1134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փաթեթ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355</w:t>
            </w:r>
          </w:p>
        </w:tc>
      </w:tr>
      <w:tr w:rsidR="008225B9" w:rsidRPr="00267B10" w:rsidTr="00CA1FE0">
        <w:trPr>
          <w:gridAfter w:val="1"/>
          <w:wAfter w:w="8" w:type="dxa"/>
          <w:trHeight w:val="210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CA1FE0">
        <w:trPr>
          <w:gridAfter w:val="1"/>
          <w:wAfter w:w="8" w:type="dxa"/>
          <w:trHeight w:val="210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053BF7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9C5BBF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436D07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436D07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9C5BBF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22BB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EF705E" w:rsidRPr="00267B10" w:rsidTr="003C5665">
        <w:trPr>
          <w:gridAfter w:val="11"/>
          <w:wAfter w:w="9204" w:type="dxa"/>
          <w:trHeight w:val="165"/>
        </w:trPr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EF705E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36D07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9C5BBF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9C5BBF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 w:rsidR="008225B9" w:rsidRPr="00267B10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225B9" w:rsidRPr="00267B1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30234620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4G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22BB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9C5BBF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32EB4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32EB4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32EB4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B67E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B67E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B67E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C472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C472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8225B9" w:rsidRPr="00267B1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982E2C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6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5EC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982E2C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7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DA273C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DA273C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301912111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C95EC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95EC8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C95EC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A0595A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E0725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1900000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CA1FE0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285"/>
        </w:trPr>
        <w:tc>
          <w:tcPr>
            <w:tcW w:w="808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CA1FE0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CA1FE0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80DA4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267B10" w:rsidRDefault="00406208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45340000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DA4" w:rsidRPr="00267B10" w:rsidRDefault="00406208" w:rsidP="00406208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Աղվորիկ և Բերդաշեն բնակավայրերի գերեզմաննների ցանկապատման 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DA4" w:rsidRPr="00267B10" w:rsidRDefault="00480DA4" w:rsidP="00480DA4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267B10" w:rsidRDefault="00480DA4" w:rsidP="00480DA4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480DA4" w:rsidRDefault="00480DA4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7770160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480DA4" w:rsidRDefault="00480DA4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="00652E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70160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267B10" w:rsidRDefault="00480DA4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C01B6" w:rsidRPr="009C01B6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Default="009C01B6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C01B6" w:rsidRDefault="009C01B6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C01B6" w:rsidRPr="009C01B6" w:rsidRDefault="009C01B6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45231266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1B6" w:rsidRPr="009C01B6" w:rsidRDefault="009C01B6" w:rsidP="00406208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Ամասիա բնակավայրում խաղահրապարակի կառուցման 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1B6" w:rsidRPr="009C01B6" w:rsidRDefault="009C01B6" w:rsidP="00480DA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480DA4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1  19922560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1  19922560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69047C" w:rsidRPr="0069047C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47C" w:rsidRDefault="0069047C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45231271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47C" w:rsidRDefault="0069047C" w:rsidP="00406208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Ամասիա համայնքի Մեղրաշատ բնակավայրի գերեզմանների պարիսպների  կառուցման շինարարակ 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47C" w:rsidRDefault="0069047C" w:rsidP="00480DA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47C" w:rsidRDefault="0069047C" w:rsidP="00480DA4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47C" w:rsidRDefault="0069047C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10555274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47C" w:rsidRDefault="0069047C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1  10555274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47C" w:rsidRDefault="0069047C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10266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B600A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267B10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B600A" w:rsidRPr="009B600A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Pr="009B600A" w:rsidRDefault="009B600A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45231116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00A" w:rsidRPr="009B600A" w:rsidRDefault="009B600A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Ամասիա համայնքի Արեգնադեմ, Գտաշեն և Հովտուն բնակավայրերի բնական գազի ներքին ցանցի կառուցման ածխատանքներ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00A" w:rsidRPr="009B600A" w:rsidRDefault="009B600A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Pr="009B600A" w:rsidRDefault="009B600A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Pr="00267B10" w:rsidRDefault="009B600A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Pr="00267B10" w:rsidRDefault="009B600A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Pr="009B600A" w:rsidRDefault="009B600A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9B600A" w:rsidRPr="009B600A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Default="009B600A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45231126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00A" w:rsidRDefault="009B600A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Ամասիա համայնքի Բանդիվան բնակավայրի ոռոգման ցանցի վերանորոգման 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00A" w:rsidRDefault="009B600A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Default="009B600A" w:rsidP="009B600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Pr="00267B10" w:rsidRDefault="009B600A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13450950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Pr="00267B10" w:rsidRDefault="009B600A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13450950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00A" w:rsidRDefault="009B600A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CA1FE0" w:rsidRPr="009B600A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1FE0" w:rsidRDefault="00CA1FE0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45231124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FE0" w:rsidRDefault="00CA1FE0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Ամասիա համայնքի Ամասիա բնակավայրի 26-րդ փողոցի 12-րդ շենքի և 24-րդ փողոցի 8-րդ շեքի տանիքների վերանորոգման 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1FE0" w:rsidRDefault="00CA1FE0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1FE0" w:rsidRDefault="00CA1FE0" w:rsidP="009B600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1FE0" w:rsidRDefault="00CA1FE0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186450000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1FE0" w:rsidRDefault="00CA1FE0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18645000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1FE0" w:rsidRDefault="00CA1FE0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82D0F" w:rsidRPr="009B600A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2D0F" w:rsidRDefault="0015107D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45231162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2D0F" w:rsidRDefault="0015107D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Ամասիա համայնքի Ամասիա բնակավայրի 25-րդ փողոցի վերանորոգման շինարարակն ածխատանքներ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2D0F" w:rsidRDefault="0015107D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2D0F" w:rsidRDefault="0015107D" w:rsidP="009B600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2D0F" w:rsidRDefault="0015107D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79117500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2D0F" w:rsidRDefault="0015107D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79117500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2D0F" w:rsidRDefault="0015107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C47E6" w:rsidRPr="009B600A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7E6" w:rsidRDefault="009343FA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45460000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47E6" w:rsidRDefault="00AC47E6" w:rsidP="009B600A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Վարչական տարածքների ընթացիք վերանորոգում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7E6" w:rsidRDefault="00AC47E6" w:rsidP="00AC47E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7E6" w:rsidRDefault="00AC47E6" w:rsidP="009B600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7E6" w:rsidRDefault="00AC47E6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7E6" w:rsidRDefault="00AC47E6" w:rsidP="009B600A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7E6" w:rsidRDefault="00AC47E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CA1FE0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CA1FE0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lastRenderedPageBreak/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CA1FE0">
        <w:trPr>
          <w:gridAfter w:val="1"/>
          <w:wAfter w:w="8" w:type="dxa"/>
          <w:trHeight w:val="227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C6532C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5996800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C6532C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5996800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lastRenderedPageBreak/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lastRenderedPageBreak/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CA1FE0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CA1FE0">
        <w:trPr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000BA5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000BA5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7650000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000BA5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090925" w:rsidRPr="00267B10" w:rsidTr="00CA1FE0">
        <w:trPr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090925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090925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090925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</w:tr>
      <w:tr w:rsidR="0089626B" w:rsidRPr="00267B10" w:rsidTr="00CA1FE0">
        <w:trPr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A1FE0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A1FE0">
        <w:trPr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CA1FE0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CA1FE0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A1FE0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CA1FE0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A1FE0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709"/>
        <w:gridCol w:w="992"/>
        <w:gridCol w:w="567"/>
      </w:tblGrid>
      <w:tr w:rsidR="00C63E26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716BFD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5B045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46"/>
        <w:gridCol w:w="513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B0451" w:rsidRPr="005B0451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0451" w:rsidRPr="005B0451" w:rsidRDefault="005B0451" w:rsidP="005B045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44311210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51" w:rsidRPr="005B0451" w:rsidRDefault="005B0451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Բազմաբնակարան շենքերի շքամուտքերի մետաղյա դռների ձեռքբերում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0451" w:rsidRPr="005B0451" w:rsidRDefault="005B0451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0451" w:rsidRPr="005B0451" w:rsidRDefault="005B0451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0451" w:rsidRPr="005B0451" w:rsidRDefault="005B0451" w:rsidP="005B045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5816940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0451" w:rsidRPr="005B0451" w:rsidRDefault="005B0451" w:rsidP="005B045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586940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0451" w:rsidRPr="005B0451" w:rsidRDefault="005B0451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21</w:t>
            </w: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lastRenderedPageBreak/>
              <w:t>Ցանց մետաղյա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334849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34849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0663E" w:rsidRPr="00267B10" w:rsidTr="00334849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4D0D9E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0D9E" w:rsidRPr="00267B10" w:rsidRDefault="004D0D9E" w:rsidP="004D0D9E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334849" w:rsidRDefault="00334849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Նախագծա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նախահաշվային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փաստաթղթերի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կազզման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փորձաքննության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եզրակացության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334849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3200000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334849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3200000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B568C1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43DBD"/>
    <w:rsid w:val="0015107D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34849"/>
    <w:rsid w:val="00342EA0"/>
    <w:rsid w:val="00347ABA"/>
    <w:rsid w:val="00353968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52874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561D"/>
    <w:rsid w:val="004D0D9E"/>
    <w:rsid w:val="004D3553"/>
    <w:rsid w:val="004D5341"/>
    <w:rsid w:val="004D6A04"/>
    <w:rsid w:val="004E1E5E"/>
    <w:rsid w:val="004E4392"/>
    <w:rsid w:val="004F5F0F"/>
    <w:rsid w:val="005008C6"/>
    <w:rsid w:val="0050279C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0451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47C"/>
    <w:rsid w:val="00690543"/>
    <w:rsid w:val="006952F0"/>
    <w:rsid w:val="00696448"/>
    <w:rsid w:val="006A32DF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343FA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2D0F"/>
    <w:rsid w:val="00982E2C"/>
    <w:rsid w:val="00985BF5"/>
    <w:rsid w:val="00986487"/>
    <w:rsid w:val="009A460C"/>
    <w:rsid w:val="009B0179"/>
    <w:rsid w:val="009B27A5"/>
    <w:rsid w:val="009B600A"/>
    <w:rsid w:val="009C01B6"/>
    <w:rsid w:val="009C3337"/>
    <w:rsid w:val="009C36B2"/>
    <w:rsid w:val="009C5BBF"/>
    <w:rsid w:val="009D2A5B"/>
    <w:rsid w:val="009D2BF9"/>
    <w:rsid w:val="009D68A6"/>
    <w:rsid w:val="009D6F3B"/>
    <w:rsid w:val="009D7824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C47E6"/>
    <w:rsid w:val="00AD6F28"/>
    <w:rsid w:val="00AE0725"/>
    <w:rsid w:val="00AE3CB0"/>
    <w:rsid w:val="00AF03D8"/>
    <w:rsid w:val="00AF18FB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568C1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4839"/>
    <w:rsid w:val="00C95D7A"/>
    <w:rsid w:val="00C95E8A"/>
    <w:rsid w:val="00C95EC8"/>
    <w:rsid w:val="00CA1F59"/>
    <w:rsid w:val="00CA1FE0"/>
    <w:rsid w:val="00CA24AA"/>
    <w:rsid w:val="00CA2E1F"/>
    <w:rsid w:val="00CA4679"/>
    <w:rsid w:val="00CB201F"/>
    <w:rsid w:val="00CB4EE0"/>
    <w:rsid w:val="00CD3FC5"/>
    <w:rsid w:val="00CF3D4B"/>
    <w:rsid w:val="00D02FC4"/>
    <w:rsid w:val="00D130CE"/>
    <w:rsid w:val="00D17F07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51EF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1A6B"/>
    <w:rsid w:val="00EC6C96"/>
    <w:rsid w:val="00EC7404"/>
    <w:rsid w:val="00ED0C6D"/>
    <w:rsid w:val="00ED493D"/>
    <w:rsid w:val="00EE6E57"/>
    <w:rsid w:val="00EF1420"/>
    <w:rsid w:val="00EF705E"/>
    <w:rsid w:val="00F02AC6"/>
    <w:rsid w:val="00F033F7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66F0BC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VRDaJpkhP3k1lZoP+RMU0EKu8uE2m4AS9PRGBHumGrw=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jGgBfqO4Ws/5pbPBymdmso77sTHOhKtV/kOnzchxCFs=</DigestValue>
    </Reference>
    <Reference Type="http://www.w3.org/2000/09/xmldsig#Object" URI="#idValidSigLnImg">
      <DigestMethod Algorithm="http://www.w3.org/2001/04/xmlenc#sha256"/>
      <DigestValue>yzXE4KjWkJzde+Wr04zeKgzf60ec3i4P9jRBjOMqA00=</DigestValue>
    </Reference>
    <Reference Type="http://www.w3.org/2000/09/xmldsig#Object" URI="#idInvalidSigLnImg">
      <DigestMethod Algorithm="http://www.w3.org/2001/04/xmlenc#sha256"/>
      <DigestValue>42lvxjZpLkHbDq3wLOQ41edMfxDTonyCOs7Jpg6P2X8=</DigestValue>
    </Reference>
  </SignedInfo>
  <SignatureValue>P8oEfxxIrJjLJoF/Wc819CxfrZhmJTAT71tyB37pAHB2YMiB2kCO0OBootUGMZHPBhyrH3UoDGF+
xkUjRrfgZbAvBufK9ZUBFmCxBMdjeHXHKmmqisSnVYjW9MUfJDf+fAgodFDXAJPRVyRApMg0ihrl
FrseZRRGPDvoVcs+Xf/489VwpIbNYAo5K1sFNxK3te9RPRY/l1WqzdKBTYWHET1hlHFUVWFxZzy5
YfrXG8JLATfhX+PmneLVHwWvE7iYKQwuY5j0rjCQ0rCvy99iutGkboN9MO/HLoWDFRstgtaYmaf9
WFmCyqdoB4oE9ybE+gxWF9Pl/tTIwATePephaA==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V1QTuIeSU+/a3liyYDc6A4DeQzK8qbFlEPaAwj2sN6Y=</DigestValue>
      </Reference>
      <Reference URI="/word/fontTable.xml?ContentType=application/vnd.openxmlformats-officedocument.wordprocessingml.fontTable+xml">
        <DigestMethod Algorithm="http://www.w3.org/2001/04/xmlenc#sha256"/>
        <DigestValue>PYjctsQ9JDx+oX2C0P0oF2yT8cBgigd6yZAtWeQaA+w=</DigestValue>
      </Reference>
      <Reference URI="/word/media/image1.emf?ContentType=image/x-emf">
        <DigestMethod Algorithm="http://www.w3.org/2001/04/xmlenc#sha256"/>
        <DigestValue>WRijJOVPlRN0MkzT7kzD8E4xfP6H4JoCBM3jUWsxxKA=</DigestValue>
      </Reference>
      <Reference URI="/word/settings.xml?ContentType=application/vnd.openxmlformats-officedocument.wordprocessingml.settings+xml">
        <DigestMethod Algorithm="http://www.w3.org/2001/04/xmlenc#sha256"/>
        <DigestValue>k6DUAJcQCw51kiTDg0UV4H23h8H56KGfeJw9zS76VaM=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2025-09-23T07:35:11Z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2025-09-23T07:35:11Z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BVdzjqWQDSaVV3QEq1AAkAAADsaVV3AAIAAOBTtQAAAAAAQEq1AEBKtQCWFfRmAAAAACxJyWYJAAAAAAAAAAAAAAAAAAAAAAAAAOjstAAAAAAAAAAAAAAAAAAAAAAAAAAAAAAAAAAAAAAAAAAAAAAAAAAAAAAAAAAAAAAAAAAAAAAAAAAAAAAAAAC+EFh38Ip4MpDrWQDY1FF3QEq1ACxJyWYAAAAA6NVRd///AAAAAAAAy9ZRd8vWUXfA61kAAABZAAcAAAAAAAAAcfthdgkAAAAHAAAA8OtZAPDrWQAAAgAA/P///wEAAAAAAAAAAAAAAAAAAAAAAAAA6MT7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sPEAEAAIiIWQAYgth2ZBgKgPyIWQDoilkAJYLYdqKsnb6giFkAAAAAAAAAAAAAyGlmPno+ZsBVwQAgiFkAhIhZAD6ZZGb/////cIhZAN+6QGbWIEVmE7tAZgwrP2YeKz9mfqydvgDIaWaerJ2+mIhZAMC6QGaY+lQVAAAAAAAAAjPAiFkAUIpZAMl/2HagiFkAAgAAANV/2HZg+mlm4P///wAAAAAAAAAAAAAAAJABAAAAAAABAAAAAGEAcgAAAAAAAAAAAHH7YXYAAAAABgAAAPSJWQD0iVkA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Bgk1kAndnYdncPAAAgk1kAiRIhy4kSywAAAAAA4JROFXcPkv//////fBQAAAqSCgCw+NsPAAAAAIkSy///////fBQAACHLAQAgBGkeAAAAAKw9nXZZctZ2iRIhywytUxUBAAAA/////wAAAAD40KQajJdZAAAAAAD40KQaAAD4Gmpy1nYgBGkeiRIhywEAAAAMrVMV+NCkGgAAAAAAAAAAiRLLAIyXWQCJEsv//////3wUAAAhywEAIARpHgAAAADSntp2iRIhy3BLQBUKAAAA/////wAAAAAYAAAAAwEAADJLAAAeAAABiRIhywAAAAAAAAAAAQAAAOjE+3Z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mFQAAAAcKDQcKDQcJDQ4WMShFrjFU1TJV1gECBAIDBAECBQoRKyZBowsTMQEAAAAAfqbJd6PIeqDCQFZ4JTd0Lk/HMVPSGy5uFiE4GypVJ0KnHjN9AAABZxUAAACcz+7S6ffb7fnC0t1haH0hMm8aLXIuT8ggOIwoRKslP58cK08AAAEBAAAAAMHg9P///////////+bm5k9SXjw/SzBRzTFU0y1NwSAyVzFGXwEBAmcVCA8mnM/u69/SvI9jt4tgjIR9FBosDBEjMVTUMlXWMVPRKUSeDxk4AAAAAQAAAADT6ff///////+Tk5MjK0krSbkvUcsuT8YVJFoTIFIrSbgtTcEQHEfEEQAAAJzP7vT6/bTa8kRleixHhy1Nwi5PxiQtTnBwcJKSki81SRwtZAgOIwE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XDyAF/nWgS7UAwCX0ZnwTCgAMqVkA+KpZACWC2HZoqFkAsKhZAAAAAAAJAAAA7GlVd+CoWQCQSbUAAAAAAEBKtQBASrUAUOuPZgAAAABcYD1mCQAAAAAAAAAAAAAAAAAAAAAAAADo7LQAAAAAAAAAAAAAAAAAAAAAAAAAAAAAAAIzAAAAAGCqWQDJf9h2AAD6dQAlUXcAAAAAAAAAAPX////sNlR3ik9jdv/////UqFkA2KhZAAQAAAAQqVkAAAAAAAAAAABx+2F2AKlZAAkAAAAEqlkABKpZAAACAAD8////AQ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VXc46lkA0mlVd0BKtQAJAAAA7GlVdwACAADgU7UAAAAAAEBKtQBASrUAlhX0ZgAAAAAsSclmCQAAAAAAAAAAAAAAAAAAAAAAAADo7LQAAAAAAAAAAAAAAAAAAAAAAAAAAAAAAAAAAAAAAAAAAAAAAAAAAAAAAAAAAAAAAAAAAAAAAAAAAAAAAAAAvhBYd/CKeDKQ61kA2NRRd0BKtQAsSclmAAAAAOjVUXf//wAAAAAAAMvWUXfL1lF3wOtZAAAAWQAHAAAAAAAAAHH7YXYJAAAABwAAAPDrWQDw61kAAAIAAPz///8BAAAAAAAAAAAAAAAAAAAAAAAAAOjE+3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bDxABAACIiFkAGILYdmQYCoD8iFkA6IpZACWC2HairJ2+oIhZAAAAAAAAAAAAAMhpZj56PmbAVcEAIIhZAISIWQA+mWRm/////3CIWQDfukBm1iBFZhO7QGYMKz9mHis/Zn6snb4AyGlmnqydvpiIWQDAukBmmPpUFQAAAAAAAAIzwIhZAFCKWQDJf9h2oIhZAAIAAADVf9h2YPppZuD///8AAAAAAAAAAAAAAACQAQAAAAAAAQAAAABhAHIAAAAAAAAAAABx+2F2AAAAAAYAAAD0iVkA9IlZAA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YJNZAJ3Z2HZ3DwAAIJNZAFIYIb5SGL4AAAAAAH4XAQB3D5L//////3wUAAAKkgoAsPjbDwAAAABSGL7//////3wUAAAhvgEAIARpHgAAAACsPZ12WXLWdlIYIb4MrVMVAQAAAP////8AAAAAyNSkGoyXWQAAAAAAyNSkGgAA+BpqctZ2IARpHlIYIb4BAAAADK1TFcjUpBoAAAAAAAAAAFIYvgCMl1kAUhi+//////98FAAAIb4BACAEaR4AAAAA0p7adlIYIb5gGVIVGAAAAP////8AAAAAGAAAAAMBAAAySwAAHgAAAVIYIb4AAAAAAAAAAAEAAADoxPt2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AAA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2227-E0EC-42F3-A1AF-CD12902C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19</Pages>
  <Words>2210</Words>
  <Characters>12602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96</cp:revision>
  <cp:lastPrinted>2019-01-14T06:26:00Z</cp:lastPrinted>
  <dcterms:created xsi:type="dcterms:W3CDTF">2022-05-25T08:45:00Z</dcterms:created>
  <dcterms:modified xsi:type="dcterms:W3CDTF">2025-09-23T07:34:00Z</dcterms:modified>
</cp:coreProperties>
</file>